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18F85FB" wp14:editId="1A13A4F5">
            <wp:simplePos x="0" y="0"/>
            <wp:positionH relativeFrom="page">
              <wp:posOffset>609600</wp:posOffset>
            </wp:positionH>
            <wp:positionV relativeFrom="page">
              <wp:posOffset>790575</wp:posOffset>
            </wp:positionV>
            <wp:extent cx="6990898" cy="984551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262" cy="985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A52B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23C2C" w:rsidRPr="00546184" w:rsidRDefault="003A52B4" w:rsidP="0054618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1.</w:t>
      </w:r>
      <w:bookmarkStart w:id="0" w:name="_GoBack"/>
      <w:bookmarkEnd w:id="0"/>
      <w:r w:rsidR="00123C2C" w:rsidRPr="00993E2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3C2C" w:rsidRPr="00993E23" w:rsidRDefault="00123C2C" w:rsidP="007B7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C" w:rsidRPr="00993E23" w:rsidRDefault="00123C2C" w:rsidP="007B7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Рабочая  программа разработана в соответствии с нормативными документами:</w:t>
      </w:r>
    </w:p>
    <w:p w:rsidR="00123C2C" w:rsidRPr="00993E23" w:rsidRDefault="00123C2C" w:rsidP="007B70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Федеральный закон « Об образовании в Российской Федерации» № 273-ФЗ  от  29.12.2012г.;</w:t>
      </w:r>
    </w:p>
    <w:p w:rsidR="00123C2C" w:rsidRPr="00993E23" w:rsidRDefault="00123C2C" w:rsidP="007B70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образования, утверждённым приказом Министерства образования и науки Российской Федерации от « 17 » октября 2013 г. № 1155;</w:t>
      </w:r>
    </w:p>
    <w:p w:rsidR="00123C2C" w:rsidRPr="00993E23" w:rsidRDefault="00123C2C" w:rsidP="007B70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26"Об утверждении СанПиН 2.4.1.3049-13»;</w:t>
      </w:r>
    </w:p>
    <w:p w:rsidR="00123C2C" w:rsidRPr="00993E23" w:rsidRDefault="00123C2C" w:rsidP="007B70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</w:t>
      </w:r>
      <w:proofErr w:type="gramStart"/>
      <w:r w:rsidRPr="00993E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E2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дошкольного образования»;</w:t>
      </w:r>
    </w:p>
    <w:p w:rsidR="00123C2C" w:rsidRPr="00993E23" w:rsidRDefault="00123C2C" w:rsidP="007B70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23">
        <w:rPr>
          <w:rFonts w:ascii="Times New Roman" w:hAnsi="Times New Roman" w:cs="Times New Roman"/>
          <w:sz w:val="28"/>
          <w:szCs w:val="28"/>
        </w:rPr>
        <w:t>Письмо «О реализации основной общеобразовательной программы дошкольного образования, соответствующей ФГОС ДО»№ 59-52/193/3 от 19.01.2017г, с инструктивно-методическим письмом по организации пространственно-предметной развивающей среды М</w:t>
      </w:r>
      <w:r w:rsidR="00546184">
        <w:rPr>
          <w:rFonts w:ascii="Times New Roman" w:hAnsi="Times New Roman" w:cs="Times New Roman"/>
          <w:sz w:val="28"/>
          <w:szCs w:val="28"/>
        </w:rPr>
        <w:t>А</w:t>
      </w:r>
      <w:r w:rsidRPr="00993E23">
        <w:rPr>
          <w:rFonts w:ascii="Times New Roman" w:hAnsi="Times New Roman" w:cs="Times New Roman"/>
          <w:sz w:val="28"/>
          <w:szCs w:val="28"/>
        </w:rPr>
        <w:t>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(на 17 л. в 1 экз.);</w:t>
      </w:r>
      <w:proofErr w:type="gramEnd"/>
    </w:p>
    <w:p w:rsidR="00123C2C" w:rsidRPr="00993E23" w:rsidRDefault="00123C2C" w:rsidP="00A7269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Устав МАДОУ № 272 (утверждён приказом № 633 от 23.06.2015);</w:t>
      </w:r>
    </w:p>
    <w:p w:rsidR="00123C2C" w:rsidRPr="00993E23" w:rsidRDefault="00123C2C" w:rsidP="00A7269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деятельность, регистрационный № 5457 от 12.08.2015г.</w:t>
      </w:r>
    </w:p>
    <w:p w:rsidR="00123C2C" w:rsidRPr="00993E23" w:rsidRDefault="00123C2C" w:rsidP="00A7269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Основная образовательная программа дошкольного образования МАДОУ№272</w:t>
      </w:r>
    </w:p>
    <w:p w:rsidR="00123C2C" w:rsidRPr="00993E23" w:rsidRDefault="00123C2C" w:rsidP="00505661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0793F" w:rsidRPr="0020793F" w:rsidRDefault="0020793F" w:rsidP="0020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3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0793F">
        <w:rPr>
          <w:rFonts w:ascii="Times New Roman" w:hAnsi="Times New Roman" w:cs="Times New Roman"/>
          <w:sz w:val="28"/>
          <w:szCs w:val="28"/>
        </w:rPr>
        <w:t>программного раздела – ознакомление дошкольников с явлениями природы и особенностями взаимоотношения человека с окружающей средой, формирование  экологической культуры.</w:t>
      </w:r>
    </w:p>
    <w:p w:rsidR="0020793F" w:rsidRDefault="0020793F" w:rsidP="007B70C3">
      <w:pPr>
        <w:suppressAutoHyphens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20793F" w:rsidRPr="0020793F" w:rsidRDefault="0020793F" w:rsidP="00207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уточнение, систематизация и углубление знаний о растениях, животных и природных явлениях;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знаний о жизненно необходимых  условиях  для человека, животных и растений (питание, рост, развитие);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представлений о причинно-следственных связях внутри природного комплекса;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развитие гуманного эмоционально-доброжелательного и бережного отношения к окружающему миру;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 заботиться об экологической чистоте своего двора, участка детского сада, группы, города и т.д.;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осознанного отношения к себе, как к активному субъекту окружающего мира;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ознакомление с природными факторами, влияющими на здоровье человека;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привычки рационально использовать природные ресурсы;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умения правильно взаимодействовать с окружающим миром (экологически грамотное поведение);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развитие познавательного интереса к окружающему миру;</w:t>
      </w:r>
    </w:p>
    <w:p w:rsidR="0020793F" w:rsidRPr="0020793F" w:rsidRDefault="0020793F" w:rsidP="0020793F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формирование нравственно-эстетического отношения к окружающей действительности;</w:t>
      </w:r>
    </w:p>
    <w:p w:rsidR="0020793F" w:rsidRDefault="0020793F" w:rsidP="006D22BD">
      <w:pPr>
        <w:spacing w:after="0" w:line="276" w:lineRule="auto"/>
        <w:ind w:left="-6" w:firstLine="57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D22BD" w:rsidRPr="006D22BD" w:rsidRDefault="006D22BD" w:rsidP="006D22BD">
      <w:pPr>
        <w:spacing w:after="0" w:line="276" w:lineRule="auto"/>
        <w:ind w:left="-6" w:firstLine="57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D22BD">
        <w:rPr>
          <w:rStyle w:val="c2"/>
          <w:rFonts w:ascii="Times New Roman" w:hAnsi="Times New Roman" w:cs="Times New Roman"/>
          <w:b/>
          <w:sz w:val="28"/>
          <w:szCs w:val="28"/>
        </w:rPr>
        <w:t>Принципы:</w:t>
      </w:r>
      <w:r w:rsidRPr="006D22BD">
        <w:rPr>
          <w:rStyle w:val="c2"/>
          <w:rFonts w:ascii="Times New Roman" w:hAnsi="Times New Roman" w:cs="Times New Roman"/>
          <w:sz w:val="28"/>
          <w:szCs w:val="28"/>
        </w:rPr>
        <w:t xml:space="preserve"> системности, сезонности, возрастной  адресности, интеграции, координации деятельности педагогов, преемственности взаимодействия с ребенком в условиях дошкольного учреждения и семьи.</w:t>
      </w:r>
    </w:p>
    <w:p w:rsidR="006D22BD" w:rsidRDefault="006D22BD" w:rsidP="00A72698">
      <w:pPr>
        <w:spacing w:after="0" w:line="276" w:lineRule="auto"/>
        <w:ind w:left="-6" w:firstLine="57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D22BD">
        <w:rPr>
          <w:rStyle w:val="c2"/>
          <w:rFonts w:ascii="Times New Roman" w:hAnsi="Times New Roman" w:cs="Times New Roman"/>
          <w:sz w:val="28"/>
          <w:szCs w:val="28"/>
        </w:rPr>
        <w:t>Систематическое и последовательное знакомство с окружающим миром развивает речь, память, мышление, воображение и способствует всестороннему развитию ребенка.</w:t>
      </w:r>
    </w:p>
    <w:p w:rsidR="00A72698" w:rsidRPr="00A72698" w:rsidRDefault="00A72698" w:rsidP="00A72698">
      <w:pPr>
        <w:spacing w:after="0" w:line="276" w:lineRule="auto"/>
        <w:ind w:left="-6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123C2C" w:rsidRPr="00993E23" w:rsidRDefault="00123C2C" w:rsidP="00E979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</w:rPr>
        <w:t>Объем реализации программы:</w:t>
      </w:r>
      <w:r w:rsidRPr="00993E23">
        <w:rPr>
          <w:rFonts w:ascii="Times New Roman" w:hAnsi="Times New Roman" w:cs="Times New Roman"/>
          <w:sz w:val="28"/>
          <w:szCs w:val="28"/>
        </w:rPr>
        <w:t>,  18 часов в год.</w:t>
      </w:r>
    </w:p>
    <w:p w:rsidR="00123C2C" w:rsidRPr="00993E23" w:rsidRDefault="00123C2C" w:rsidP="00E9797F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программы:</w:t>
      </w:r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93E23">
        <w:rPr>
          <w:rFonts w:ascii="Times New Roman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  процесс обучения остается;</w:t>
      </w:r>
      <w:proofErr w:type="gramEnd"/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совместная деятельность взрослого и детей, 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дидактические игры;</w:t>
      </w:r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проектно-исследовательская деятельность;</w:t>
      </w:r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эксперименты;</w:t>
      </w:r>
    </w:p>
    <w:p w:rsidR="00123C2C" w:rsidRPr="00993E23" w:rsidRDefault="00123C2C" w:rsidP="0054618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3E23">
        <w:rPr>
          <w:rFonts w:ascii="Times New Roman" w:hAnsi="Times New Roman" w:cs="Times New Roman"/>
          <w:sz w:val="28"/>
          <w:szCs w:val="28"/>
          <w:lang w:eastAsia="en-US"/>
        </w:rPr>
        <w:t>КВН и т.д.</w:t>
      </w:r>
    </w:p>
    <w:p w:rsidR="00123C2C" w:rsidRPr="00993E23" w:rsidRDefault="00123C2C" w:rsidP="005461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C2C" w:rsidRPr="00993E23" w:rsidRDefault="00123C2C" w:rsidP="005461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Контингент воспитанников</w:t>
      </w:r>
      <w:r w:rsidRPr="00993E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3C2C" w:rsidRPr="00993E23" w:rsidRDefault="00C55DF1" w:rsidP="005461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Всего детей по списку:  28</w:t>
      </w:r>
      <w:r w:rsidR="00123C2C" w:rsidRPr="00993E23">
        <w:rPr>
          <w:rFonts w:ascii="Times New Roman" w:hAnsi="Times New Roman" w:cs="Times New Roman"/>
          <w:color w:val="000000"/>
          <w:sz w:val="28"/>
          <w:szCs w:val="28"/>
        </w:rPr>
        <w:t xml:space="preserve">  человек</w:t>
      </w:r>
      <w:r w:rsidR="005461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C2C" w:rsidRPr="00993E23" w:rsidRDefault="00C55DF1" w:rsidP="005461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Пол:  8 мальчиков, 20</w:t>
      </w:r>
      <w:r w:rsidR="00123C2C" w:rsidRPr="00993E23">
        <w:rPr>
          <w:rFonts w:ascii="Times New Roman" w:hAnsi="Times New Roman" w:cs="Times New Roman"/>
          <w:color w:val="000000"/>
          <w:sz w:val="28"/>
          <w:szCs w:val="28"/>
        </w:rPr>
        <w:t xml:space="preserve"> девочек</w:t>
      </w:r>
      <w:r w:rsidR="005461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698" w:rsidRPr="00993E23" w:rsidRDefault="00A72698" w:rsidP="00A726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23" w:rsidRPr="00993E23" w:rsidRDefault="00993E23" w:rsidP="00A72698">
      <w:pPr>
        <w:pStyle w:val="a4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программы:</w:t>
      </w:r>
    </w:p>
    <w:p w:rsidR="00993E23" w:rsidRPr="00993E23" w:rsidRDefault="00993E23" w:rsidP="00A72698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864"/>
        </w:tabs>
        <w:suppressAutoHyphens/>
        <w:autoSpaceDE w:val="0"/>
        <w:spacing w:before="5" w:after="0" w:line="276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Специфическая предметно-пространственная развивающая среда в группе,</w:t>
      </w: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</w:t>
      </w:r>
      <w:proofErr w:type="gramEnd"/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Выбор ребёнком развивающей среды – стимул саморазвития не только ребенка, но и педагога. </w:t>
      </w:r>
    </w:p>
    <w:p w:rsidR="00993E23" w:rsidRPr="00993E23" w:rsidRDefault="00993E23" w:rsidP="00A72698">
      <w:pPr>
        <w:widowControl w:val="0"/>
        <w:shd w:val="clear" w:color="auto" w:fill="FFFFFF" w:themeFill="background1"/>
        <w:tabs>
          <w:tab w:val="left" w:pos="864"/>
        </w:tabs>
        <w:autoSpaceDE w:val="0"/>
        <w:spacing w:before="5" w:line="276" w:lineRule="auto"/>
        <w:ind w:left="706" w:right="5" w:firstLine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Центры оснащены развивающими материалами:</w:t>
      </w:r>
    </w:p>
    <w:p w:rsidR="00993E23" w:rsidRPr="00993E23" w:rsidRDefault="00993E23" w:rsidP="00546184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864"/>
        </w:tabs>
        <w:suppressAutoHyphens/>
        <w:autoSpaceDE w:val="0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Набор игровых материалов для игровой, продуктивной, конструктивной деятельности,</w:t>
      </w:r>
    </w:p>
    <w:p w:rsidR="00993E23" w:rsidRPr="00A72698" w:rsidRDefault="00993E23" w:rsidP="00A72698">
      <w:pPr>
        <w:numPr>
          <w:ilvl w:val="0"/>
          <w:numId w:val="15"/>
        </w:numPr>
        <w:shd w:val="clear" w:color="auto" w:fill="FFFFFF" w:themeFill="background1"/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Набор материалов и оборудования для познавательно-исследовательской деятельности:</w:t>
      </w:r>
      <w:r w:rsidR="0054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93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объекты для исследования в действии,  образно-символический материал и т.д.</w:t>
      </w:r>
    </w:p>
    <w:p w:rsidR="00993E23" w:rsidRPr="00993E23" w:rsidRDefault="00993E23" w:rsidP="00546184">
      <w:pPr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Совместная деятельность педагога с детьми</w:t>
      </w: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направлена на</w:t>
      </w:r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поддержку инициативных ситуаций развития ребенка. Для этого созданы следующие условия:</w:t>
      </w:r>
    </w:p>
    <w:p w:rsidR="00993E23" w:rsidRPr="00993E23" w:rsidRDefault="00993E23" w:rsidP="00A72698">
      <w:pPr>
        <w:numPr>
          <w:ilvl w:val="0"/>
          <w:numId w:val="16"/>
        </w:numPr>
        <w:shd w:val="clear" w:color="auto" w:fill="FFFFFF" w:themeFill="background1"/>
        <w:suppressAutoHyphens/>
        <w:spacing w:after="0" w:line="276" w:lineRule="auto"/>
        <w:ind w:left="709" w:hanging="3"/>
        <w:contextualSpacing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условия  для свободного выбора деятельности;</w:t>
      </w:r>
    </w:p>
    <w:p w:rsidR="00993E23" w:rsidRPr="00993E23" w:rsidRDefault="00993E23" w:rsidP="00A72698">
      <w:pPr>
        <w:numPr>
          <w:ilvl w:val="0"/>
          <w:numId w:val="16"/>
        </w:numPr>
        <w:shd w:val="clear" w:color="auto" w:fill="FFFFFF" w:themeFill="background1"/>
        <w:suppressAutoHyphens/>
        <w:spacing w:after="0" w:line="276" w:lineRule="auto"/>
        <w:ind w:left="709" w:hanging="3"/>
        <w:contextualSpacing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условия для принятия детьми решений, выражения своих чувств;</w:t>
      </w:r>
    </w:p>
    <w:p w:rsidR="00993E23" w:rsidRPr="00993E23" w:rsidRDefault="00993E23" w:rsidP="00A72698">
      <w:pPr>
        <w:numPr>
          <w:ilvl w:val="0"/>
          <w:numId w:val="16"/>
        </w:numPr>
        <w:shd w:val="clear" w:color="auto" w:fill="FFFFFF" w:themeFill="background1"/>
        <w:suppressAutoHyphens/>
        <w:spacing w:after="0" w:line="276" w:lineRule="auto"/>
        <w:ind w:left="709" w:hanging="3"/>
        <w:contextualSpacing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proofErr w:type="spellStart"/>
      <w:r w:rsidRPr="00993E2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недирективная</w:t>
      </w:r>
      <w:proofErr w:type="spellEnd"/>
      <w:r w:rsidRPr="00993E2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помощь детям, поддержка детской инициативы;</w:t>
      </w:r>
    </w:p>
    <w:p w:rsidR="00993E23" w:rsidRPr="00993E23" w:rsidRDefault="00993E23" w:rsidP="00A72698">
      <w:pPr>
        <w:numPr>
          <w:ilvl w:val="0"/>
          <w:numId w:val="16"/>
        </w:numPr>
        <w:shd w:val="clear" w:color="auto" w:fill="FFFFFF" w:themeFill="background1"/>
        <w:suppressAutoHyphens/>
        <w:spacing w:after="0" w:line="276" w:lineRule="auto"/>
        <w:ind w:left="709" w:hanging="3"/>
        <w:contextualSpacing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создание  разных пространственного  предъявления детских продуктов:</w:t>
      </w:r>
    </w:p>
    <w:p w:rsidR="00993E23" w:rsidRPr="00993E23" w:rsidRDefault="00993E23" w:rsidP="00A72698">
      <w:pPr>
        <w:shd w:val="clear" w:color="auto" w:fill="FFFFFF" w:themeFill="background1"/>
        <w:spacing w:line="276" w:lineRule="auto"/>
        <w:ind w:left="709" w:hanging="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-легко сменяемые стенды и демонстрационные столы, полки, на которых ребенок может поместить свою работу</w:t>
      </w:r>
    </w:p>
    <w:p w:rsidR="00993E23" w:rsidRPr="00993E23" w:rsidRDefault="00993E23" w:rsidP="00A72698">
      <w:pPr>
        <w:shd w:val="clear" w:color="auto" w:fill="FFFFFF" w:themeFill="background1"/>
        <w:spacing w:line="276" w:lineRule="auto"/>
        <w:ind w:left="709" w:hanging="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-«круги» или иные формы собрания группы или её части, на которых дет</w:t>
      </w:r>
      <w:proofErr w:type="gramStart"/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 желанию- делают доклады или иным способом  представляют продукты собственной деятельности. Важно, чтобы дети располагались в кругу и видели друг друга.</w:t>
      </w:r>
    </w:p>
    <w:p w:rsidR="00993E23" w:rsidRPr="00993E23" w:rsidRDefault="00993E23" w:rsidP="00A72698">
      <w:pPr>
        <w:shd w:val="clear" w:color="auto" w:fill="FFFFFF" w:themeFill="background1"/>
        <w:spacing w:line="276" w:lineRule="auto"/>
        <w:ind w:left="709" w:hanging="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-праздники или иные события, как демонстрация детских продуктов.</w:t>
      </w:r>
    </w:p>
    <w:p w:rsidR="00993E23" w:rsidRPr="00993E23" w:rsidRDefault="00993E23" w:rsidP="0054618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Программы используется проектная деятельность детей: </w:t>
      </w:r>
      <w:r w:rsidRPr="00993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творческие, исследовательские проекты, проекты по созданию норм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направление проектной деятельности, развивающее позитивную социализацию детей. </w:t>
      </w:r>
    </w:p>
    <w:p w:rsidR="00993E23" w:rsidRPr="00993E23" w:rsidRDefault="00993E23" w:rsidP="00546184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864"/>
        </w:tabs>
        <w:suppressAutoHyphens/>
        <w:autoSpaceDE w:val="0"/>
        <w:spacing w:before="10" w:after="0" w:line="276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Самостоятельная деятельность детей;</w:t>
      </w:r>
    </w:p>
    <w:p w:rsidR="00993E23" w:rsidRPr="00993E23" w:rsidRDefault="00993E23" w:rsidP="00546184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864"/>
        </w:tabs>
        <w:suppressAutoHyphens/>
        <w:autoSpaceDE w:val="0"/>
        <w:spacing w:before="10" w:after="0" w:line="276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proofErr w:type="gramStart"/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Контроль за</w:t>
      </w:r>
      <w:proofErr w:type="gramEnd"/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уровнем освоения данной программы планируется в ходе контрольно-диагностических занятий.</w:t>
      </w:r>
    </w:p>
    <w:p w:rsidR="00993E23" w:rsidRPr="00993E23" w:rsidRDefault="00993E23" w:rsidP="00546184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864"/>
        </w:tabs>
        <w:suppressAutoHyphens/>
        <w:autoSpaceDE w:val="0"/>
        <w:spacing w:before="10" w:after="0" w:line="276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реализации программы используются </w:t>
      </w: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технические средства</w:t>
      </w: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инструменты интерактивной доски, 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</w:rPr>
        <w:t>-проигрыватель, фотоаппарат, видеокамера.</w:t>
      </w:r>
    </w:p>
    <w:p w:rsidR="00993E23" w:rsidRPr="00993E23" w:rsidRDefault="00993E23" w:rsidP="00546184">
      <w:pPr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Конструктивное взаимодействие 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 семьей</w:t>
      </w:r>
      <w:r w:rsidRPr="00993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 и др., а так же интернет технологии: электронная почта, сайт детского сада, сетевые сообщества.</w:t>
      </w:r>
    </w:p>
    <w:p w:rsidR="00993E23" w:rsidRPr="00993E23" w:rsidRDefault="00993E23" w:rsidP="00E979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C2C" w:rsidRPr="00993E23" w:rsidRDefault="00123C2C" w:rsidP="00A72698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образовательной программы:</w:t>
      </w:r>
    </w:p>
    <w:p w:rsidR="00123C2C" w:rsidRPr="00993E23" w:rsidRDefault="00123C2C" w:rsidP="00A72698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года ребёнок:</w:t>
      </w:r>
    </w:p>
    <w:p w:rsidR="00123C2C" w:rsidRPr="00993E23" w:rsidRDefault="00123C2C" w:rsidP="00A72698">
      <w:pPr>
        <w:shd w:val="clear" w:color="auto" w:fill="FFFFFF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Имеет разнообразные впечатления о предметах окружающего мира.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Знает герб, флаг, гимн России.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Называет главный город страны.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Имеет представление о родном крае; его достопримечательностях.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123C2C" w:rsidRPr="00993E23" w:rsidRDefault="00123C2C" w:rsidP="00A72698">
      <w:pPr>
        <w:shd w:val="clear" w:color="auto" w:fill="FFFFFF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Знает некоторых представителей животного мира (звери, птицы, пресмыкающиеся, земноводные, насекомые).</w:t>
      </w:r>
    </w:p>
    <w:p w:rsidR="00123C2C" w:rsidRPr="00993E23" w:rsidRDefault="00123C2C" w:rsidP="00A72698">
      <w:pPr>
        <w:shd w:val="clear" w:color="auto" w:fill="FFFFFF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123C2C" w:rsidRPr="00993E23" w:rsidRDefault="00123C2C" w:rsidP="00A726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Знает правила поведения в природе и соблюдает их.</w:t>
      </w:r>
    </w:p>
    <w:p w:rsidR="00123C2C" w:rsidRPr="00993E23" w:rsidRDefault="00123C2C" w:rsidP="00A72698">
      <w:pPr>
        <w:shd w:val="clear" w:color="auto" w:fill="FFFFFF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3E23">
        <w:rPr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123C2C" w:rsidRPr="00993E23" w:rsidRDefault="00123C2C" w:rsidP="00312490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:rsidR="00993E23" w:rsidRPr="00993E23" w:rsidRDefault="003126DE" w:rsidP="003126DE">
      <w:pPr>
        <w:pStyle w:val="a4"/>
        <w:tabs>
          <w:tab w:val="center" w:pos="4677"/>
          <w:tab w:val="left" w:pos="7005"/>
        </w:tabs>
        <w:ind w:left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0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93E23" w:rsidRPr="00993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93E23" w:rsidRPr="00993E23" w:rsidRDefault="00993E23" w:rsidP="00546184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93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(составлен в соответствии с календарным графиком  МАДОУ № 272</w:t>
      </w:r>
      <w:proofErr w:type="gramEnd"/>
    </w:p>
    <w:p w:rsidR="00993E23" w:rsidRPr="00993E23" w:rsidRDefault="00993E23" w:rsidP="008209B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2018-2019 учебный год)</w:t>
      </w:r>
    </w:p>
    <w:p w:rsidR="00EE4419" w:rsidRPr="00EE4419" w:rsidRDefault="00EE4419" w:rsidP="00EE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4633"/>
        <w:gridCol w:w="1148"/>
        <w:gridCol w:w="2264"/>
      </w:tblGrid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в часах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тр33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«Почва и подземные обитатели»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тр34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3.10.18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«4 октября – Всемирный день защиты животных»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тр37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«Кроет уж лист золотой влажную землю в лесу…»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тр38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31.10.10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«Птицы нашего края»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тр40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«Наблюдение за живым объектом»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тр43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«Животные водоемов, морей и океанов»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тр48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«Животные зимой»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тр45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«11 января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ень заповедников и национальных парков». стр50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16.01.19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«Прохождение экологической тропы»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тр53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«Служебные собаки»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тр55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«Огород на окне»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тр57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27.02.19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«Полюбуйся: весна наступает…»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тр58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«22 марта-Всемирный день водных ресурсов»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тр61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тр63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«22 апреля-Международный день земли»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тр65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«Прохождение экологической тропы»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тр66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</w:p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на участке д/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«Цветочный ковер»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тр69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природы».</w:t>
            </w: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19" w:rsidRPr="00EE4419" w:rsidTr="00A013A0">
        <w:tc>
          <w:tcPr>
            <w:tcW w:w="709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E4419" w:rsidRPr="00EE4419" w:rsidRDefault="00EE4419" w:rsidP="00EE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264" w:type="dxa"/>
          </w:tcPr>
          <w:p w:rsidR="00EE4419" w:rsidRPr="00EE4419" w:rsidRDefault="00EE4419" w:rsidP="00EE44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123C2C" w:rsidRPr="00993E23" w:rsidRDefault="00123C2C" w:rsidP="00546184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2C" w:rsidRPr="00993E23" w:rsidRDefault="00123C2C" w:rsidP="002D0CFF">
      <w:pPr>
        <w:shd w:val="clear" w:color="auto" w:fill="FFFFFF"/>
        <w:spacing w:after="0" w:line="274" w:lineRule="exact"/>
        <w:ind w:lef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</w:rPr>
        <w:t>3.МЕТОДИЧЕСКОЕ ОБЕСПЕЧЕНИЕ</w:t>
      </w:r>
    </w:p>
    <w:p w:rsidR="00546184" w:rsidRDefault="00546184" w:rsidP="00F037AC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2C" w:rsidRPr="00993E23" w:rsidRDefault="00123C2C" w:rsidP="00546184">
      <w:pPr>
        <w:shd w:val="clear" w:color="auto" w:fill="FFFFFF"/>
        <w:spacing w:after="0" w:line="276" w:lineRule="auto"/>
        <w:ind w:left="706"/>
        <w:rPr>
          <w:rFonts w:ascii="Times New Roman" w:hAnsi="Times New Roman" w:cs="Times New Roman"/>
          <w:b/>
          <w:bCs/>
          <w:sz w:val="28"/>
          <w:szCs w:val="28"/>
        </w:rPr>
      </w:pPr>
      <w:r w:rsidRPr="00993E23">
        <w:rPr>
          <w:rFonts w:ascii="Times New Roman" w:hAnsi="Times New Roman" w:cs="Times New Roman"/>
          <w:b/>
          <w:bCs/>
          <w:sz w:val="28"/>
          <w:szCs w:val="28"/>
        </w:rPr>
        <w:t>1. Методические пособия:</w:t>
      </w:r>
    </w:p>
    <w:p w:rsidR="005C7B60" w:rsidRPr="005C7B60" w:rsidRDefault="005C7B60" w:rsidP="005C7B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B60">
        <w:rPr>
          <w:rFonts w:ascii="Times New Roman" w:eastAsia="Times New Roman" w:hAnsi="Times New Roman" w:cs="Times New Roman"/>
          <w:sz w:val="28"/>
          <w:szCs w:val="28"/>
        </w:rPr>
        <w:t>«Ознакомление с природой в детском саду»</w:t>
      </w:r>
      <w:r w:rsidRPr="005C7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B60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B60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к школе группа. М: МОЗАИКА-СИНТЕЗ,2017-112с. </w:t>
      </w:r>
    </w:p>
    <w:p w:rsidR="00546184" w:rsidRPr="00993E23" w:rsidRDefault="00546184" w:rsidP="00962BD1">
      <w:pPr>
        <w:pStyle w:val="2"/>
        <w:shd w:val="clear" w:color="auto" w:fill="FFFFFF"/>
        <w:spacing w:after="0"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546184" w:rsidRPr="00993E23" w:rsidSect="0066067E">
      <w:headerReference w:type="default" r:id="rId10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F8" w:rsidRDefault="00AD15F8" w:rsidP="0066067E">
      <w:pPr>
        <w:spacing w:after="0" w:line="240" w:lineRule="auto"/>
      </w:pPr>
      <w:r>
        <w:separator/>
      </w:r>
    </w:p>
  </w:endnote>
  <w:endnote w:type="continuationSeparator" w:id="0">
    <w:p w:rsidR="00AD15F8" w:rsidRDefault="00AD15F8" w:rsidP="006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F8" w:rsidRDefault="00AD15F8" w:rsidP="0066067E">
      <w:pPr>
        <w:spacing w:after="0" w:line="240" w:lineRule="auto"/>
      </w:pPr>
      <w:r>
        <w:separator/>
      </w:r>
    </w:p>
  </w:footnote>
  <w:footnote w:type="continuationSeparator" w:id="0">
    <w:p w:rsidR="00AD15F8" w:rsidRDefault="00AD15F8" w:rsidP="0066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7E" w:rsidRDefault="0066067E">
    <w:pPr>
      <w:pStyle w:val="aa"/>
    </w:pPr>
  </w:p>
  <w:p w:rsidR="0066067E" w:rsidRDefault="006606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1C"/>
    <w:multiLevelType w:val="hybridMultilevel"/>
    <w:tmpl w:val="80EC76EC"/>
    <w:lvl w:ilvl="0" w:tplc="C3D07BC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FB12C91"/>
    <w:multiLevelType w:val="hybridMultilevel"/>
    <w:tmpl w:val="F068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51946"/>
    <w:multiLevelType w:val="hybridMultilevel"/>
    <w:tmpl w:val="E8AC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05111A"/>
    <w:multiLevelType w:val="hybridMultilevel"/>
    <w:tmpl w:val="9D1CC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309B2"/>
    <w:multiLevelType w:val="hybridMultilevel"/>
    <w:tmpl w:val="CC28AE76"/>
    <w:lvl w:ilvl="0" w:tplc="C4A6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44F7"/>
    <w:multiLevelType w:val="hybridMultilevel"/>
    <w:tmpl w:val="DFD8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36F"/>
    <w:multiLevelType w:val="hybridMultilevel"/>
    <w:tmpl w:val="868AD23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7">
    <w:nsid w:val="334170F9"/>
    <w:multiLevelType w:val="hybridMultilevel"/>
    <w:tmpl w:val="FD5AF9A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C9C6B81"/>
    <w:multiLevelType w:val="hybridMultilevel"/>
    <w:tmpl w:val="160C29FE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44786350"/>
    <w:multiLevelType w:val="hybridMultilevel"/>
    <w:tmpl w:val="93ACD3E0"/>
    <w:lvl w:ilvl="0" w:tplc="D1BC96E6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E600E"/>
    <w:multiLevelType w:val="multilevel"/>
    <w:tmpl w:val="8EDE6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F3190B"/>
    <w:multiLevelType w:val="hybridMultilevel"/>
    <w:tmpl w:val="BDAC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571EEE"/>
    <w:multiLevelType w:val="hybridMultilevel"/>
    <w:tmpl w:val="0186AECE"/>
    <w:lvl w:ilvl="0" w:tplc="13E44E2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1355A8A"/>
    <w:multiLevelType w:val="hybridMultilevel"/>
    <w:tmpl w:val="9C723DCA"/>
    <w:lvl w:ilvl="0" w:tplc="13E44E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057EFE"/>
    <w:multiLevelType w:val="multilevel"/>
    <w:tmpl w:val="5A0CF9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A1E"/>
    <w:multiLevelType w:val="hybridMultilevel"/>
    <w:tmpl w:val="E3E4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9B3081B"/>
    <w:multiLevelType w:val="hybridMultilevel"/>
    <w:tmpl w:val="40E64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AAE2845"/>
    <w:multiLevelType w:val="multilevel"/>
    <w:tmpl w:val="3BCC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2"/>
  </w:num>
  <w:num w:numId="7">
    <w:abstractNumId w:val="16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6A71"/>
    <w:rsid w:val="0001196C"/>
    <w:rsid w:val="000436C9"/>
    <w:rsid w:val="00080CD6"/>
    <w:rsid w:val="000A300F"/>
    <w:rsid w:val="000B7F32"/>
    <w:rsid w:val="000E1B46"/>
    <w:rsid w:val="00105AA8"/>
    <w:rsid w:val="00123C2C"/>
    <w:rsid w:val="001269EE"/>
    <w:rsid w:val="001364EC"/>
    <w:rsid w:val="001A77DF"/>
    <w:rsid w:val="001D4566"/>
    <w:rsid w:val="001E7C23"/>
    <w:rsid w:val="0020793F"/>
    <w:rsid w:val="00246619"/>
    <w:rsid w:val="00263F68"/>
    <w:rsid w:val="0027328E"/>
    <w:rsid w:val="00280C4B"/>
    <w:rsid w:val="002D0CFF"/>
    <w:rsid w:val="00304078"/>
    <w:rsid w:val="003071A6"/>
    <w:rsid w:val="00312490"/>
    <w:rsid w:val="003126DE"/>
    <w:rsid w:val="003127EC"/>
    <w:rsid w:val="00384814"/>
    <w:rsid w:val="003A52B4"/>
    <w:rsid w:val="003B7BDD"/>
    <w:rsid w:val="00425C2E"/>
    <w:rsid w:val="004E4EA0"/>
    <w:rsid w:val="004E69FD"/>
    <w:rsid w:val="00505661"/>
    <w:rsid w:val="00530FA9"/>
    <w:rsid w:val="00546184"/>
    <w:rsid w:val="005C7B60"/>
    <w:rsid w:val="006005DC"/>
    <w:rsid w:val="00617709"/>
    <w:rsid w:val="0066067E"/>
    <w:rsid w:val="00683E84"/>
    <w:rsid w:val="006875A8"/>
    <w:rsid w:val="006D22BD"/>
    <w:rsid w:val="006F2C65"/>
    <w:rsid w:val="00741533"/>
    <w:rsid w:val="007455D7"/>
    <w:rsid w:val="00764948"/>
    <w:rsid w:val="007B70C3"/>
    <w:rsid w:val="007E3F63"/>
    <w:rsid w:val="00804719"/>
    <w:rsid w:val="008209BA"/>
    <w:rsid w:val="0082743B"/>
    <w:rsid w:val="0083369D"/>
    <w:rsid w:val="00837573"/>
    <w:rsid w:val="008375DC"/>
    <w:rsid w:val="0085099D"/>
    <w:rsid w:val="0087754C"/>
    <w:rsid w:val="00895BD8"/>
    <w:rsid w:val="008C64EC"/>
    <w:rsid w:val="008E6BE6"/>
    <w:rsid w:val="00921260"/>
    <w:rsid w:val="009346FE"/>
    <w:rsid w:val="00935E84"/>
    <w:rsid w:val="00962BD1"/>
    <w:rsid w:val="00993E23"/>
    <w:rsid w:val="00A346A2"/>
    <w:rsid w:val="00A62A60"/>
    <w:rsid w:val="00A675BC"/>
    <w:rsid w:val="00A72698"/>
    <w:rsid w:val="00A94F13"/>
    <w:rsid w:val="00AC502D"/>
    <w:rsid w:val="00AC58C7"/>
    <w:rsid w:val="00AD15F8"/>
    <w:rsid w:val="00AD541E"/>
    <w:rsid w:val="00AE6B9D"/>
    <w:rsid w:val="00B45522"/>
    <w:rsid w:val="00B73E29"/>
    <w:rsid w:val="00BF687F"/>
    <w:rsid w:val="00C075A0"/>
    <w:rsid w:val="00C55DF1"/>
    <w:rsid w:val="00CC623B"/>
    <w:rsid w:val="00D12195"/>
    <w:rsid w:val="00D81320"/>
    <w:rsid w:val="00DA4512"/>
    <w:rsid w:val="00DE078D"/>
    <w:rsid w:val="00DE7FF0"/>
    <w:rsid w:val="00E14D5B"/>
    <w:rsid w:val="00E56A71"/>
    <w:rsid w:val="00E9797F"/>
    <w:rsid w:val="00EE4419"/>
    <w:rsid w:val="00F037AC"/>
    <w:rsid w:val="00F442FB"/>
    <w:rsid w:val="00F9098D"/>
    <w:rsid w:val="00FF083E"/>
    <w:rsid w:val="00FF0D71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A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7754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754C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87754C"/>
    <w:pPr>
      <w:spacing w:after="0" w:line="240" w:lineRule="auto"/>
      <w:ind w:left="720"/>
    </w:pPr>
    <w:rPr>
      <w:rFonts w:ascii="Times" w:eastAsia="Times New Roman" w:hAnsi="Times" w:cs="Times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7B7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70C3"/>
  </w:style>
  <w:style w:type="paragraph" w:styleId="a7">
    <w:name w:val="No Spacing"/>
    <w:link w:val="a8"/>
    <w:uiPriority w:val="99"/>
    <w:qFormat/>
    <w:rsid w:val="00E9797F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E9797F"/>
    <w:rPr>
      <w:rFonts w:cs="Calibri"/>
      <w:sz w:val="22"/>
      <w:szCs w:val="22"/>
      <w:lang w:val="ru-RU" w:eastAsia="en-US" w:bidi="ar-SA"/>
    </w:rPr>
  </w:style>
  <w:style w:type="character" w:styleId="a9">
    <w:name w:val="Strong"/>
    <w:basedOn w:val="a0"/>
    <w:uiPriority w:val="99"/>
    <w:qFormat/>
    <w:locked/>
    <w:rsid w:val="0031249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606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067E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06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067E"/>
    <w:rPr>
      <w:rFonts w:cs="Calibri"/>
      <w:sz w:val="22"/>
      <w:szCs w:val="22"/>
      <w:lang w:eastAsia="en-US"/>
    </w:rPr>
  </w:style>
  <w:style w:type="character" w:customStyle="1" w:styleId="c2">
    <w:name w:val="c2"/>
    <w:basedOn w:val="a0"/>
    <w:rsid w:val="006D22BD"/>
  </w:style>
  <w:style w:type="table" w:customStyle="1" w:styleId="1">
    <w:name w:val="Сетка таблицы1"/>
    <w:basedOn w:val="a1"/>
    <w:next w:val="a3"/>
    <w:rsid w:val="00EE44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3F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B7AA-FA8A-4E3C-A013-17E59106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Олеся</dc:creator>
  <cp:keywords/>
  <dc:description/>
  <cp:lastModifiedBy>Смешарики 5</cp:lastModifiedBy>
  <cp:revision>50</cp:revision>
  <cp:lastPrinted>2019-01-15T05:38:00Z</cp:lastPrinted>
  <dcterms:created xsi:type="dcterms:W3CDTF">2016-08-09T19:11:00Z</dcterms:created>
  <dcterms:modified xsi:type="dcterms:W3CDTF">2019-02-04T08:03:00Z</dcterms:modified>
</cp:coreProperties>
</file>